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康简标题宋" w:hAnsi="华康简标题宋" w:eastAsia="华康简标题宋" w:cs="华康简标题宋"/>
          <w:b/>
          <w:bCs/>
          <w:color w:val="FF0000"/>
          <w:kern w:val="0"/>
          <w:sz w:val="60"/>
          <w:szCs w:val="60"/>
          <w:lang w:val="en-US" w:eastAsia="zh-CN"/>
        </w:rPr>
      </w:pPr>
      <w:r>
        <w:rPr>
          <w:rFonts w:hint="eastAsia" w:ascii="华康简标题宋" w:hAnsi="华康简标题宋" w:eastAsia="华康简标题宋" w:cs="华康简标题宋"/>
          <w:b/>
          <w:bCs/>
          <w:color w:val="FF0000"/>
          <w:kern w:val="0"/>
          <w:sz w:val="60"/>
          <w:szCs w:val="60"/>
          <w:lang w:val="en-US" w:eastAsia="zh-CN"/>
        </w:rPr>
        <w:t>东  莞  市  质  量  协  会</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Theme="minorEastAsia" w:hAnsiTheme="minorEastAsia" w:eastAsiaTheme="minorEastAsia" w:cstheme="minorEastAsia"/>
          <w:b/>
          <w:bCs/>
          <w:color w:val="FF0000"/>
          <w:kern w:val="0"/>
          <w:sz w:val="48"/>
          <w:szCs w:val="48"/>
          <w:lang w:val="en-US" w:eastAsia="zh-CN"/>
        </w:rPr>
      </w:pPr>
      <w:r>
        <w:rPr>
          <w:rFonts w:hint="eastAsia" w:ascii="华康简标题宋" w:hAnsi="华康简标题宋" w:eastAsia="华康简标题宋" w:cs="华康简标题宋"/>
          <w:color w:val="FF0000"/>
          <w:kern w:val="0"/>
          <w:sz w:val="60"/>
          <w:szCs w:val="60"/>
        </w:rPr>
        <w:t>东莞市市场监督管理局</w:t>
      </w:r>
      <w:r>
        <w:rPr>
          <w:rFonts w:hint="eastAsia" w:ascii="华康简标题宋" w:hAnsi="华康简标题宋" w:eastAsia="华康简标题宋" w:cs="华康简标题宋"/>
          <w:color w:val="FF0000"/>
          <w:kern w:val="0"/>
          <w:sz w:val="60"/>
          <w:szCs w:val="60"/>
          <w:lang w:eastAsia="zh-CN"/>
        </w:rPr>
        <w:t>黄江</w:t>
      </w:r>
      <w:r>
        <w:rPr>
          <w:rFonts w:hint="eastAsia" w:ascii="华康简标题宋" w:hAnsi="华康简标题宋" w:eastAsia="华康简标题宋" w:cs="华康简标题宋"/>
          <w:color w:val="FF0000"/>
          <w:kern w:val="0"/>
          <w:sz w:val="60"/>
          <w:szCs w:val="60"/>
        </w:rPr>
        <w:t>分局</w:t>
      </w:r>
    </w:p>
    <w:p>
      <w:pPr>
        <w:widowControl/>
        <w:spacing w:line="240" w:lineRule="auto"/>
        <w:jc w:val="center"/>
        <w:rPr>
          <w:rFonts w:hint="eastAsia" w:ascii="仿宋_GB2312" w:hAnsi="宋体" w:eastAsia="仿宋_GB2312" w:cs="宋体"/>
          <w:b/>
          <w:bCs/>
          <w:color w:val="FF0000"/>
          <w:kern w:val="0"/>
          <w:sz w:val="24"/>
        </w:rPr>
      </w:pPr>
      <w:r>
        <w:rPr>
          <w:rFonts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
          <w:bCs/>
          <w:color w:val="FF0000"/>
          <w:kern w:val="0"/>
          <w:sz w:val="24"/>
        </w:rPr>
        <w:softHyphen/>
      </w:r>
      <w:r>
        <w:rPr>
          <w:rFonts w:hint="eastAsia" w:ascii="仿宋_GB2312" w:hAnsi="宋体" w:eastAsia="仿宋_GB2312" w:cs="宋体"/>
          <w:bCs/>
          <w:color w:val="FF0000"/>
          <w:kern w:val="0"/>
          <w:sz w:val="24"/>
        </w:rPr>
        <w:t>———————————————————————————————————</w:t>
      </w:r>
    </w:p>
    <w:p>
      <w:pPr>
        <w:jc w:val="center"/>
        <w:rPr>
          <w:rFonts w:hint="eastAsia" w:ascii="华康简标题宋" w:hAnsi="华康简标题宋" w:eastAsia="华康简标题宋" w:cs="华康简标题宋"/>
          <w:b/>
          <w:bCs/>
          <w:sz w:val="36"/>
          <w:szCs w:val="36"/>
        </w:rPr>
      </w:pPr>
      <w:r>
        <w:rPr>
          <w:rFonts w:hint="eastAsia" w:ascii="华康简标题宋" w:hAnsi="华康简标题宋" w:eastAsia="华康简标题宋" w:cs="华康简标题宋"/>
          <w:b/>
          <w:bCs/>
          <w:kern w:val="0"/>
          <w:sz w:val="36"/>
          <w:szCs w:val="36"/>
          <w:lang w:eastAsia="zh-CN"/>
        </w:rPr>
        <w:t>关于举办中小企业质量管理体系认证免费</w:t>
      </w:r>
      <w:r>
        <w:rPr>
          <w:rFonts w:hint="eastAsia" w:ascii="华康简标题宋" w:hAnsi="华康简标题宋" w:eastAsia="华康简标题宋" w:cs="华康简标题宋"/>
          <w:b/>
          <w:bCs/>
          <w:sz w:val="36"/>
          <w:szCs w:val="36"/>
        </w:rPr>
        <w:t>培训的通知</w:t>
      </w:r>
    </w:p>
    <w:p>
      <w:pPr>
        <w:jc w:val="center"/>
        <w:rPr>
          <w:rFonts w:hint="eastAsia" w:ascii="华康简标题宋" w:hAnsi="华康简标题宋" w:eastAsia="华康简标题宋" w:cs="华康简标题宋"/>
          <w:color w:val="111111"/>
          <w:sz w:val="36"/>
          <w:szCs w:val="36"/>
          <w:shd w:val="clear" w:color="auto" w:fill="FFFFFF"/>
          <w:lang w:val="en-US" w:eastAsia="zh-CN"/>
        </w:rPr>
      </w:pPr>
      <w:r>
        <w:rPr>
          <w:rFonts w:hint="eastAsia" w:ascii="华康简标题宋" w:hAnsi="华康简标题宋" w:eastAsia="华康简标题宋" w:cs="华康简标题宋"/>
          <w:b/>
          <w:bCs/>
          <w:sz w:val="36"/>
          <w:szCs w:val="36"/>
          <w:lang w:eastAsia="zh-CN"/>
        </w:rPr>
        <w:t>（黄江会场）</w:t>
      </w:r>
    </w:p>
    <w:p>
      <w:pPr>
        <w:keepNext w:val="0"/>
        <w:keepLines w:val="0"/>
        <w:pageBreakBefore w:val="0"/>
        <w:kinsoku/>
        <w:overflowPunct/>
        <w:topLinePunct w:val="0"/>
        <w:autoSpaceDE/>
        <w:autoSpaceDN/>
        <w:bidi w:val="0"/>
        <w:adjustRightInd/>
        <w:spacing w:line="480" w:lineRule="exact"/>
        <w:ind w:firstLine="643" w:firstLineChars="200"/>
        <w:jc w:val="center"/>
        <w:textAlignment w:val="auto"/>
        <w:rPr>
          <w:rFonts w:ascii="仿宋_GB2312" w:hAnsi="微软雅黑"/>
          <w:b/>
          <w:bCs/>
          <w:kern w:val="0"/>
        </w:rPr>
      </w:pPr>
      <w:r>
        <w:rPr>
          <w:rFonts w:ascii="仿宋_GB2312" w:hAnsi="微软雅黑"/>
          <w:b/>
          <w:bCs/>
          <w:kern w:val="0"/>
        </w:rPr>
        <w:t xml:space="preserve"> </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各</w:t>
      </w:r>
      <w:r>
        <w:rPr>
          <w:rFonts w:hint="eastAsia" w:ascii="仿宋_GB2312" w:hAnsi="仿宋_GB2312" w:cs="仿宋_GB2312"/>
          <w:b/>
          <w:bCs/>
          <w:sz w:val="30"/>
          <w:szCs w:val="30"/>
          <w:lang w:eastAsia="zh-CN"/>
        </w:rPr>
        <w:t>企事业</w:t>
      </w:r>
      <w:r>
        <w:rPr>
          <w:rFonts w:hint="eastAsia" w:ascii="仿宋_GB2312" w:hAnsi="仿宋_GB2312" w:eastAsia="仿宋_GB2312" w:cs="仿宋_GB2312"/>
          <w:b/>
          <w:bCs/>
          <w:sz w:val="30"/>
          <w:szCs w:val="30"/>
        </w:rPr>
        <w:t>单位</w:t>
      </w:r>
      <w:r>
        <w:rPr>
          <w:rFonts w:hint="eastAsia" w:ascii="仿宋_GB2312" w:hAnsi="仿宋_GB2312" w:eastAsia="仿宋_GB2312" w:cs="仿宋_GB2312"/>
          <w:sz w:val="30"/>
          <w:szCs w:val="30"/>
        </w:rPr>
        <w:t>：</w:t>
      </w:r>
    </w:p>
    <w:p>
      <w:pPr>
        <w:keepNext w:val="0"/>
        <w:keepLines w:val="0"/>
        <w:pageBreakBefore w:val="0"/>
        <w:tabs>
          <w:tab w:val="left" w:pos="900"/>
        </w:tabs>
        <w:kinsoku/>
        <w:wordWrap/>
        <w:overflowPunct/>
        <w:topLinePunct w:val="0"/>
        <w:autoSpaceDE/>
        <w:autoSpaceDN/>
        <w:bidi w:val="0"/>
        <w:adjustRightInd/>
        <w:snapToGrid w:val="0"/>
        <w:spacing w:line="480" w:lineRule="exact"/>
        <w:ind w:left="-64" w:leftChars="-20" w:firstLine="63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pacing w:val="8"/>
          <w:kern w:val="0"/>
          <w:sz w:val="30"/>
          <w:szCs w:val="30"/>
        </w:rPr>
        <w:t>为进一步贯彻落实《广东省人民政府办公厅关于印发广东省加强质量认证体系建设促进全面质量管理实施方案的通知》（粤府办〔2018〕38号）精神，结合《广东省市场监督管理局关于开展中小企业质量管理体系认证培训工作的通知》（粤市监办发〔2020〕388 号）的要求，推动企业强化质量意识，提升质量管理水平</w:t>
      </w:r>
      <w:r>
        <w:rPr>
          <w:rFonts w:hint="eastAsia" w:ascii="仿宋_GB2312" w:hAnsi="仿宋_GB2312" w:eastAsia="仿宋_GB2312" w:cs="仿宋_GB2312"/>
          <w:color w:val="auto"/>
          <w:sz w:val="30"/>
          <w:szCs w:val="30"/>
        </w:rPr>
        <w:t>，促进东莞市经济高质量发展。</w:t>
      </w:r>
    </w:p>
    <w:p>
      <w:pPr>
        <w:keepNext w:val="0"/>
        <w:keepLines w:val="0"/>
        <w:pageBreakBefore w:val="0"/>
        <w:tabs>
          <w:tab w:val="left" w:pos="900"/>
        </w:tabs>
        <w:kinsoku/>
        <w:wordWrap/>
        <w:overflowPunct/>
        <w:topLinePunct w:val="0"/>
        <w:autoSpaceDE/>
        <w:autoSpaceDN/>
        <w:bidi w:val="0"/>
        <w:adjustRightInd/>
        <w:snapToGrid w:val="0"/>
        <w:spacing w:line="480" w:lineRule="exact"/>
        <w:ind w:left="-64" w:leftChars="-20" w:firstLine="600" w:firstLineChars="200"/>
        <w:textAlignment w:val="auto"/>
        <w:rPr>
          <w:rFonts w:hint="eastAsia" w:ascii="仿宋_GB2312" w:hAnsi="仿宋_GB2312" w:eastAsia="仿宋_GB2312" w:cs="仿宋_GB2312"/>
          <w:color w:val="auto"/>
          <w:spacing w:val="8"/>
          <w:kern w:val="0"/>
          <w:sz w:val="30"/>
          <w:szCs w:val="30"/>
          <w:lang w:eastAsia="zh-CN"/>
        </w:rPr>
      </w:pPr>
      <w:r>
        <w:rPr>
          <w:rFonts w:hint="eastAsia" w:ascii="仿宋_GB2312" w:hAnsi="仿宋_GB2312" w:eastAsia="仿宋_GB2312" w:cs="仿宋_GB2312"/>
          <w:sz w:val="30"/>
          <w:szCs w:val="30"/>
        </w:rPr>
        <w:t>东莞市质量协会联合</w:t>
      </w:r>
      <w:r>
        <w:rPr>
          <w:rFonts w:hint="eastAsia" w:ascii="仿宋_GB2312" w:hAnsi="仿宋_GB2312" w:eastAsia="仿宋_GB2312" w:cs="仿宋_GB2312"/>
          <w:kern w:val="0"/>
          <w:sz w:val="30"/>
          <w:szCs w:val="30"/>
        </w:rPr>
        <w:t>东莞市市场监督管理局</w:t>
      </w:r>
      <w:r>
        <w:rPr>
          <w:rFonts w:hint="eastAsia" w:ascii="仿宋_GB2312" w:hAnsi="仿宋_GB2312" w:eastAsia="仿宋_GB2312" w:cs="仿宋_GB2312"/>
          <w:kern w:val="0"/>
          <w:sz w:val="30"/>
          <w:szCs w:val="30"/>
          <w:lang w:eastAsia="zh-CN"/>
        </w:rPr>
        <w:t>黄江</w:t>
      </w:r>
      <w:r>
        <w:rPr>
          <w:rFonts w:hint="eastAsia" w:ascii="仿宋_GB2312" w:hAnsi="仿宋_GB2312" w:eastAsia="仿宋_GB2312" w:cs="仿宋_GB2312"/>
          <w:kern w:val="0"/>
          <w:sz w:val="30"/>
          <w:szCs w:val="30"/>
        </w:rPr>
        <w:t>分局</w:t>
      </w:r>
      <w:r>
        <w:rPr>
          <w:rFonts w:hint="eastAsia" w:ascii="仿宋_GB2312" w:hAnsi="仿宋_GB2312" w:eastAsia="仿宋_GB2312" w:cs="仿宋_GB2312"/>
          <w:sz w:val="30"/>
          <w:szCs w:val="30"/>
        </w:rPr>
        <w:t>于11月</w:t>
      </w:r>
      <w:r>
        <w:rPr>
          <w:rFonts w:hint="eastAsia" w:ascii="仿宋_GB2312" w:hAnsi="仿宋_GB2312" w:eastAsia="仿宋_GB2312" w:cs="仿宋_GB2312"/>
          <w:sz w:val="30"/>
          <w:szCs w:val="30"/>
          <w:lang w:val="en-US" w:eastAsia="zh-CN"/>
        </w:rPr>
        <w:t>27</w:t>
      </w:r>
      <w:r>
        <w:rPr>
          <w:rFonts w:hint="eastAsia" w:ascii="仿宋_GB2312" w:hAnsi="仿宋_GB2312" w:eastAsia="仿宋_GB2312" w:cs="仿宋_GB2312"/>
          <w:sz w:val="30"/>
          <w:szCs w:val="30"/>
        </w:rPr>
        <w:t>日举办</w:t>
      </w:r>
      <w:r>
        <w:rPr>
          <w:rFonts w:hint="eastAsia" w:ascii="仿宋_GB2312" w:hAnsi="仿宋_GB2312" w:eastAsia="仿宋_GB2312" w:cs="仿宋_GB2312"/>
          <w:bCs/>
          <w:sz w:val="30"/>
          <w:szCs w:val="30"/>
        </w:rPr>
        <w:t>中小企业质量管理体系认证免费培训，</w:t>
      </w:r>
      <w:r>
        <w:rPr>
          <w:rFonts w:hint="eastAsia" w:ascii="仿宋_GB2312" w:hAnsi="仿宋_GB2312" w:eastAsia="仿宋_GB2312" w:cs="仿宋_GB2312"/>
          <w:sz w:val="30"/>
          <w:szCs w:val="30"/>
        </w:rPr>
        <w:t>具体安排如下：</w:t>
      </w:r>
    </w:p>
    <w:p>
      <w:pPr>
        <w:pStyle w:val="2"/>
        <w:keepNext w:val="0"/>
        <w:keepLines w:val="0"/>
        <w:pageBreakBefore w:val="0"/>
        <w:kinsoku/>
        <w:wordWrap/>
        <w:overflowPunct/>
        <w:topLinePunct w:val="0"/>
        <w:autoSpaceDE/>
        <w:autoSpaceDN/>
        <w:bidi w:val="0"/>
        <w:adjustRightInd/>
        <w:snapToGrid w:val="0"/>
        <w:spacing w:before="0" w:beforeAutospacing="0" w:after="0" w:afterAutospacing="0" w:line="480" w:lineRule="exact"/>
        <w:ind w:firstLine="602" w:firstLineChars="200"/>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rPr>
        <w:t>一、组织机构：</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主办单位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东莞市市场监督管理局</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eastAsia="zh-CN"/>
        </w:rPr>
        <w:t>承办</w:t>
      </w:r>
      <w:r>
        <w:rPr>
          <w:rFonts w:hint="eastAsia" w:ascii="仿宋_GB2312" w:hAnsi="仿宋_GB2312" w:eastAsia="仿宋_GB2312" w:cs="仿宋_GB2312"/>
          <w:color w:val="auto"/>
          <w:kern w:val="0"/>
          <w:sz w:val="30"/>
          <w:szCs w:val="30"/>
        </w:rPr>
        <w:t>单位：东莞市质量协会</w:t>
      </w:r>
      <w:r>
        <w:rPr>
          <w:rFonts w:hint="eastAsia" w:ascii="仿宋_GB2312" w:hAnsi="仿宋_GB2312" w:eastAsia="仿宋_GB2312" w:cs="仿宋_GB2312"/>
          <w:color w:val="auto"/>
          <w:kern w:val="0"/>
          <w:sz w:val="30"/>
          <w:szCs w:val="30"/>
          <w:lang w:val="en-US" w:eastAsia="zh-CN"/>
        </w:rPr>
        <w:t xml:space="preserve"> </w:t>
      </w:r>
      <w:r>
        <w:rPr>
          <w:rFonts w:hint="eastAsia" w:ascii="仿宋_GB2312" w:hAnsi="仿宋_GB2312" w:eastAsia="仿宋_GB2312" w:cs="仿宋_GB2312"/>
          <w:color w:val="auto"/>
          <w:kern w:val="0"/>
          <w:sz w:val="30"/>
          <w:szCs w:val="30"/>
        </w:rPr>
        <w:t>东莞市市场监督管理局</w:t>
      </w:r>
      <w:r>
        <w:rPr>
          <w:rFonts w:hint="eastAsia" w:ascii="仿宋_GB2312" w:hAnsi="仿宋_GB2312" w:eastAsia="仿宋_GB2312" w:cs="仿宋_GB2312"/>
          <w:kern w:val="0"/>
          <w:sz w:val="30"/>
          <w:szCs w:val="30"/>
          <w:lang w:eastAsia="zh-CN"/>
        </w:rPr>
        <w:t>黄江</w:t>
      </w:r>
      <w:r>
        <w:rPr>
          <w:rFonts w:hint="eastAsia" w:ascii="仿宋_GB2312" w:hAnsi="仿宋_GB2312" w:eastAsia="仿宋_GB2312" w:cs="仿宋_GB2312"/>
          <w:color w:val="auto"/>
          <w:kern w:val="0"/>
          <w:sz w:val="30"/>
          <w:szCs w:val="30"/>
        </w:rPr>
        <w:t>分局</w:t>
      </w:r>
    </w:p>
    <w:p>
      <w:pPr>
        <w:keepNext w:val="0"/>
        <w:keepLines w:val="0"/>
        <w:pageBreakBefore w:val="0"/>
        <w:widowControl/>
        <w:kinsoku/>
        <w:wordWrap/>
        <w:overflowPunct/>
        <w:topLinePunct w:val="0"/>
        <w:autoSpaceDE/>
        <w:autoSpaceDN/>
        <w:bidi w:val="0"/>
        <w:adjustRightInd/>
        <w:snapToGrid w:val="0"/>
        <w:spacing w:line="480" w:lineRule="exact"/>
        <w:ind w:firstLine="602"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二、参加对象：</w:t>
      </w:r>
    </w:p>
    <w:p>
      <w:pPr>
        <w:keepNext w:val="0"/>
        <w:keepLines w:val="0"/>
        <w:pageBreakBefore w:val="0"/>
        <w:kinsoku/>
        <w:overflowPunct/>
        <w:topLinePunct w:val="0"/>
        <w:autoSpaceDE/>
        <w:autoSpaceDN/>
        <w:bidi w:val="0"/>
        <w:adjustRightIn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auto"/>
          <w:kern w:val="0"/>
          <w:sz w:val="30"/>
          <w:szCs w:val="30"/>
          <w:lang w:val="en-US" w:eastAsia="zh-CN"/>
        </w:rPr>
        <w:t>1、</w:t>
      </w:r>
      <w:r>
        <w:rPr>
          <w:rFonts w:hint="eastAsia" w:ascii="仿宋_GB2312" w:hAnsi="仿宋_GB2312" w:eastAsia="仿宋_GB2312" w:cs="仿宋_GB2312"/>
          <w:color w:val="auto"/>
          <w:sz w:val="30"/>
          <w:szCs w:val="30"/>
        </w:rPr>
        <w:t>质量管理体系管理者代表、质量管理体系专员</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000000"/>
          <w:sz w:val="30"/>
          <w:szCs w:val="30"/>
        </w:rPr>
        <w:t>企业中负责体系实施的内部质量</w:t>
      </w:r>
      <w:r>
        <w:rPr>
          <w:rFonts w:hint="eastAsia" w:ascii="仿宋_GB2312" w:hAnsi="仿宋_GB2312" w:eastAsia="仿宋_GB2312" w:cs="仿宋_GB2312"/>
          <w:color w:val="000000"/>
          <w:sz w:val="30"/>
          <w:szCs w:val="30"/>
          <w:lang w:eastAsia="zh-CN"/>
        </w:rPr>
        <w:t>体系</w:t>
      </w:r>
      <w:r>
        <w:rPr>
          <w:rFonts w:hint="eastAsia" w:ascii="仿宋_GB2312" w:hAnsi="仿宋_GB2312" w:eastAsia="仿宋_GB2312" w:cs="仿宋_GB2312"/>
          <w:color w:val="000000"/>
          <w:sz w:val="30"/>
          <w:szCs w:val="30"/>
        </w:rPr>
        <w:t>审核工作人员；企业中与质量有关的生产、技术、检验、安全等管理人员；</w:t>
      </w:r>
    </w:p>
    <w:p>
      <w:pPr>
        <w:keepNext w:val="0"/>
        <w:keepLines w:val="0"/>
        <w:pageBreakBefore w:val="0"/>
        <w:kinsoku/>
        <w:overflowPunct/>
        <w:topLinePunct w:val="0"/>
        <w:autoSpaceDE/>
        <w:autoSpaceDN/>
        <w:bidi w:val="0"/>
        <w:adjustRightInd/>
        <w:spacing w:line="4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2、企业中</w:t>
      </w:r>
      <w:r>
        <w:rPr>
          <w:rFonts w:hint="eastAsia" w:ascii="仿宋_GB2312" w:hAnsi="仿宋_GB2312" w:eastAsia="仿宋_GB2312" w:cs="仿宋_GB2312"/>
          <w:color w:val="auto"/>
          <w:sz w:val="30"/>
          <w:szCs w:val="30"/>
        </w:rPr>
        <w:t>主管班组建设和班组长管理的中高层管理</w:t>
      </w:r>
      <w:r>
        <w:rPr>
          <w:rFonts w:hint="eastAsia" w:ascii="仿宋_GB2312" w:hAnsi="仿宋_GB2312" w:eastAsia="仿宋_GB2312" w:cs="仿宋_GB2312"/>
          <w:color w:val="auto"/>
          <w:sz w:val="30"/>
          <w:szCs w:val="30"/>
          <w:lang w:eastAsia="zh-CN"/>
        </w:rPr>
        <w:t>人员，</w:t>
      </w:r>
      <w:r>
        <w:rPr>
          <w:rFonts w:hint="eastAsia" w:ascii="仿宋_GB2312" w:hAnsi="仿宋_GB2312" w:eastAsia="仿宋_GB2312" w:cs="仿宋_GB2312"/>
          <w:color w:val="auto"/>
          <w:sz w:val="30"/>
          <w:szCs w:val="30"/>
        </w:rPr>
        <w:t>生产部、品管部</w:t>
      </w:r>
      <w:r>
        <w:rPr>
          <w:rFonts w:hint="eastAsia" w:ascii="仿宋_GB2312" w:hAnsi="仿宋_GB2312" w:eastAsia="仿宋_GB2312" w:cs="仿宋_GB2312"/>
          <w:color w:val="auto"/>
          <w:sz w:val="30"/>
          <w:szCs w:val="30"/>
          <w:lang w:eastAsia="zh-CN"/>
        </w:rPr>
        <w:t>及</w:t>
      </w:r>
      <w:r>
        <w:rPr>
          <w:rFonts w:hint="eastAsia" w:ascii="仿宋_GB2312" w:hAnsi="仿宋_GB2312" w:eastAsia="仿宋_GB2312" w:cs="仿宋_GB2312"/>
          <w:color w:val="auto"/>
          <w:sz w:val="30"/>
          <w:szCs w:val="30"/>
        </w:rPr>
        <w:t>人力</w:t>
      </w:r>
      <w:r>
        <w:rPr>
          <w:rFonts w:hint="eastAsia" w:ascii="仿宋_GB2312" w:hAnsi="仿宋_GB2312" w:eastAsia="仿宋_GB2312" w:cs="仿宋_GB2312"/>
          <w:color w:val="auto"/>
          <w:sz w:val="30"/>
          <w:szCs w:val="30"/>
          <w:lang w:eastAsia="zh-CN"/>
        </w:rPr>
        <w:t>资源部</w:t>
      </w:r>
      <w:r>
        <w:rPr>
          <w:rFonts w:hint="eastAsia" w:ascii="仿宋_GB2312" w:hAnsi="仿宋_GB2312" w:eastAsia="仿宋_GB2312" w:cs="仿宋_GB2312"/>
          <w:color w:val="auto"/>
          <w:sz w:val="30"/>
          <w:szCs w:val="30"/>
        </w:rPr>
        <w:t>经理、主管、线长、班长或相关班组管理人员。</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602"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b/>
          <w:bCs/>
          <w:color w:val="auto"/>
          <w:sz w:val="30"/>
          <w:szCs w:val="30"/>
        </w:rPr>
        <w:t>三、</w:t>
      </w:r>
      <w:r>
        <w:rPr>
          <w:rFonts w:hint="eastAsia" w:ascii="仿宋_GB2312" w:hAnsi="仿宋_GB2312" w:eastAsia="仿宋_GB2312" w:cs="仿宋_GB2312"/>
          <w:b/>
          <w:bCs/>
          <w:color w:val="auto"/>
          <w:sz w:val="30"/>
          <w:szCs w:val="30"/>
          <w:lang w:eastAsia="zh-CN"/>
        </w:rPr>
        <w:t>培训</w:t>
      </w:r>
      <w:r>
        <w:rPr>
          <w:rFonts w:hint="eastAsia" w:ascii="仿宋_GB2312" w:hAnsi="仿宋_GB2312" w:eastAsia="仿宋_GB2312" w:cs="仿宋_GB2312"/>
          <w:b/>
          <w:bCs/>
          <w:color w:val="auto"/>
          <w:sz w:val="30"/>
          <w:szCs w:val="30"/>
        </w:rPr>
        <w:t>时间：</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sz w:val="30"/>
          <w:szCs w:val="30"/>
        </w:rPr>
        <w:t>2020年1</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27</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kern w:val="0"/>
          <w:sz w:val="30"/>
          <w:szCs w:val="30"/>
        </w:rPr>
        <w:t>9:00-17:00</w:t>
      </w:r>
    </w:p>
    <w:p>
      <w:pPr>
        <w:keepNext w:val="0"/>
        <w:keepLines w:val="0"/>
        <w:pageBreakBefore w:val="0"/>
        <w:numPr>
          <w:ilvl w:val="0"/>
          <w:numId w:val="1"/>
        </w:numPr>
        <w:kinsoku/>
        <w:wordWrap/>
        <w:overflowPunct/>
        <w:topLinePunct w:val="0"/>
        <w:autoSpaceDE/>
        <w:autoSpaceDN/>
        <w:bidi w:val="0"/>
        <w:adjustRightInd/>
        <w:snapToGrid w:val="0"/>
        <w:spacing w:line="480" w:lineRule="exact"/>
        <w:ind w:firstLine="602" w:firstLineChars="200"/>
        <w:textAlignment w:val="auto"/>
        <w:rPr>
          <w:rFonts w:hint="eastAsia" w:ascii="仿宋_GB2312" w:hAnsi="仿宋_GB2312" w:eastAsia="仿宋_GB2312" w:cs="仿宋_GB2312"/>
          <w:b/>
          <w:bCs/>
          <w:color w:val="auto"/>
          <w:sz w:val="30"/>
          <w:szCs w:val="30"/>
        </w:rPr>
      </w:pPr>
      <w:r>
        <w:rPr>
          <w:rFonts w:hint="eastAsia" w:ascii="仿宋_GB2312" w:hAnsi="仿宋_GB2312" w:eastAsia="仿宋_GB2312" w:cs="仿宋_GB2312"/>
          <w:b/>
          <w:bCs/>
          <w:color w:val="auto"/>
          <w:sz w:val="30"/>
          <w:szCs w:val="30"/>
          <w:lang w:eastAsia="zh-CN"/>
        </w:rPr>
        <w:t>培训</w:t>
      </w:r>
      <w:r>
        <w:rPr>
          <w:rFonts w:hint="eastAsia" w:ascii="仿宋_GB2312" w:hAnsi="仿宋_GB2312" w:eastAsia="仿宋_GB2312" w:cs="仿宋_GB2312"/>
          <w:b/>
          <w:bCs/>
          <w:color w:val="auto"/>
          <w:sz w:val="30"/>
          <w:szCs w:val="30"/>
        </w:rPr>
        <w:t>地点：</w:t>
      </w:r>
    </w:p>
    <w:p>
      <w:pPr>
        <w:keepNext w:val="0"/>
        <w:keepLines w:val="0"/>
        <w:pageBreakBefore w:val="0"/>
        <w:numPr>
          <w:ilvl w:val="0"/>
          <w:numId w:val="0"/>
        </w:numPr>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灵狮小镇11栋1楼展厅会议室</w:t>
      </w:r>
    </w:p>
    <w:p>
      <w:pPr>
        <w:keepNext w:val="0"/>
        <w:keepLines w:val="0"/>
        <w:pageBreakBefore w:val="0"/>
        <w:kinsoku/>
        <w:wordWrap/>
        <w:overflowPunct/>
        <w:topLinePunct w:val="0"/>
        <w:autoSpaceDE/>
        <w:autoSpaceDN/>
        <w:bidi w:val="0"/>
        <w:adjustRightInd/>
        <w:snapToGrid w:val="0"/>
        <w:spacing w:line="480" w:lineRule="exact"/>
        <w:ind w:left="2299" w:leftChars="156" w:hanging="1800" w:hangingChars="600"/>
        <w:jc w:val="both"/>
        <w:textAlignment w:val="auto"/>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eastAsia="zh-CN"/>
        </w:rPr>
        <w:t>（地址：</w:t>
      </w:r>
      <w:r>
        <w:rPr>
          <w:rFonts w:hint="eastAsia" w:ascii="仿宋_GB2312" w:hAnsi="仿宋_GB2312" w:eastAsia="仿宋_GB2312" w:cs="仿宋_GB2312"/>
          <w:color w:val="auto"/>
          <w:kern w:val="0"/>
          <w:sz w:val="30"/>
          <w:szCs w:val="30"/>
        </w:rPr>
        <w:t>黄江镇裕元工业区精成二路8号</w:t>
      </w:r>
      <w:r>
        <w:rPr>
          <w:rFonts w:hint="eastAsia" w:ascii="仿宋_GB2312" w:hAnsi="仿宋_GB2312" w:eastAsia="仿宋_GB2312" w:cs="仿宋_GB2312"/>
          <w:color w:val="auto"/>
          <w:kern w:val="0"/>
          <w:sz w:val="30"/>
          <w:szCs w:val="30"/>
          <w:lang w:val="en-US" w:eastAsia="zh-CN"/>
        </w:rPr>
        <w:t xml:space="preserve">）                     </w:t>
      </w:r>
    </w:p>
    <w:p>
      <w:pPr>
        <w:keepNext w:val="0"/>
        <w:keepLines w:val="0"/>
        <w:pageBreakBefore w:val="0"/>
        <w:kinsoku/>
        <w:wordWrap/>
        <w:overflowPunct/>
        <w:topLinePunct w:val="0"/>
        <w:autoSpaceDE/>
        <w:autoSpaceDN/>
        <w:bidi w:val="0"/>
        <w:adjustRightInd/>
        <w:snapToGrid w:val="0"/>
        <w:spacing w:line="480" w:lineRule="exact"/>
        <w:ind w:firstLine="301" w:firstLineChars="100"/>
        <w:textAlignment w:val="auto"/>
        <w:rPr>
          <w:rFonts w:hint="eastAsia"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lang w:eastAsia="zh-CN"/>
        </w:rPr>
        <w:t>五、</w:t>
      </w:r>
      <w:r>
        <w:rPr>
          <w:rFonts w:hint="eastAsia" w:ascii="仿宋_GB2312" w:hAnsi="仿宋_GB2312" w:eastAsia="仿宋_GB2312" w:cs="仿宋_GB2312"/>
          <w:b/>
          <w:bCs w:val="0"/>
          <w:color w:val="auto"/>
          <w:sz w:val="30"/>
          <w:szCs w:val="30"/>
          <w:vertAlign w:val="baseline"/>
          <w:lang w:val="en-US" w:eastAsia="zh-CN"/>
        </w:rPr>
        <w:t>质量管理体系认证提升之</w:t>
      </w:r>
      <w:r>
        <w:rPr>
          <w:rFonts w:hint="eastAsia" w:ascii="仿宋_GB2312" w:hAnsi="仿宋_GB2312" w:eastAsia="仿宋_GB2312" w:cs="仿宋_GB2312"/>
          <w:b/>
          <w:color w:val="000000"/>
          <w:kern w:val="0"/>
          <w:sz w:val="30"/>
          <w:szCs w:val="30"/>
        </w:rPr>
        <w:t>班组建设与高效管理</w:t>
      </w:r>
      <w:r>
        <w:rPr>
          <w:rFonts w:hint="eastAsia" w:ascii="仿宋_GB2312" w:hAnsi="仿宋_GB2312" w:eastAsia="仿宋_GB2312" w:cs="仿宋_GB2312"/>
          <w:b/>
          <w:bCs w:val="0"/>
          <w:color w:val="auto"/>
          <w:sz w:val="30"/>
          <w:szCs w:val="30"/>
          <w:vertAlign w:val="baseline"/>
          <w:lang w:val="en-US" w:eastAsia="zh-CN"/>
        </w:rPr>
        <w:t>培训</w:t>
      </w:r>
    </w:p>
    <w:p>
      <w:pPr>
        <w:keepNext w:val="0"/>
        <w:keepLines w:val="0"/>
        <w:pageBreakBefore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b w:val="0"/>
          <w:bCs w:val="0"/>
          <w:color w:val="auto"/>
          <w:kern w:val="0"/>
          <w:sz w:val="30"/>
          <w:szCs w:val="30"/>
          <w:lang w:eastAsia="zh-CN"/>
        </w:rPr>
      </w:pPr>
      <w:r>
        <w:rPr>
          <w:rFonts w:hint="eastAsia" w:ascii="仿宋_GB2312" w:hAnsi="仿宋_GB2312" w:eastAsia="仿宋_GB2312" w:cs="仿宋_GB2312"/>
          <w:b w:val="0"/>
          <w:bCs w:val="0"/>
          <w:color w:val="auto"/>
          <w:kern w:val="0"/>
          <w:sz w:val="30"/>
          <w:szCs w:val="30"/>
        </w:rPr>
        <w:t>1、培训</w:t>
      </w:r>
      <w:r>
        <w:rPr>
          <w:rFonts w:hint="eastAsia" w:ascii="仿宋_GB2312" w:hAnsi="仿宋_GB2312" w:eastAsia="仿宋_GB2312" w:cs="仿宋_GB2312"/>
          <w:b w:val="0"/>
          <w:bCs w:val="0"/>
          <w:color w:val="auto"/>
          <w:kern w:val="0"/>
          <w:sz w:val="30"/>
          <w:szCs w:val="30"/>
          <w:lang w:val="en-US" w:eastAsia="zh-CN"/>
        </w:rPr>
        <w:t>主要</w:t>
      </w:r>
      <w:r>
        <w:rPr>
          <w:rFonts w:hint="eastAsia" w:ascii="仿宋_GB2312" w:hAnsi="仿宋_GB2312" w:eastAsia="仿宋_GB2312" w:cs="仿宋_GB2312"/>
          <w:b w:val="0"/>
          <w:bCs w:val="0"/>
          <w:color w:val="auto"/>
          <w:kern w:val="0"/>
          <w:sz w:val="30"/>
          <w:szCs w:val="30"/>
        </w:rPr>
        <w:t>内容</w:t>
      </w:r>
      <w:r>
        <w:rPr>
          <w:rFonts w:hint="eastAsia" w:ascii="仿宋_GB2312" w:hAnsi="仿宋_GB2312" w:eastAsia="仿宋_GB2312" w:cs="仿宋_GB2312"/>
          <w:b w:val="0"/>
          <w:bCs w:val="0"/>
          <w:color w:val="auto"/>
          <w:kern w:val="0"/>
          <w:sz w:val="30"/>
          <w:szCs w:val="30"/>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color w:val="000000"/>
          <w:kern w:val="0"/>
          <w:sz w:val="30"/>
          <w:szCs w:val="30"/>
          <w:lang w:val="en-US" w:eastAsia="zh-CN"/>
        </w:rPr>
        <w:t>质量管理体系认证相关知识；</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班组管理；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Cs/>
          <w:sz w:val="30"/>
          <w:szCs w:val="30"/>
        </w:rPr>
        <w:t>优秀班组长；</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Cs/>
          <w:sz w:val="30"/>
          <w:szCs w:val="30"/>
        </w:rPr>
        <w:t xml:space="preserve">5S管理。 </w:t>
      </w:r>
    </w:p>
    <w:p>
      <w:pPr>
        <w:keepNext w:val="0"/>
        <w:keepLines w:val="0"/>
        <w:pageBreakBefore w:val="0"/>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2、讲师师资</w:t>
      </w:r>
    </w:p>
    <w:p>
      <w:pPr>
        <w:keepNext w:val="0"/>
        <w:keepLines w:val="0"/>
        <w:pageBreakBefore w:val="0"/>
        <w:widowControl w:val="0"/>
        <w:kinsoku/>
        <w:wordWrap/>
        <w:overflowPunct/>
        <w:topLinePunct w:val="0"/>
        <w:autoSpaceDE/>
        <w:autoSpaceDN/>
        <w:bidi w:val="0"/>
        <w:adjustRightInd/>
        <w:snapToGrid w:val="0"/>
        <w:spacing w:line="480" w:lineRule="exact"/>
        <w:ind w:firstLine="602" w:firstLineChars="200"/>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eastAsia="zh-CN"/>
        </w:rPr>
        <w:t>陆伟华</w:t>
      </w:r>
      <w:r>
        <w:rPr>
          <w:rFonts w:hint="eastAsia" w:ascii="仿宋_GB2312" w:hAnsi="仿宋_GB2312" w:eastAsia="仿宋_GB2312" w:cs="仿宋_GB2312"/>
          <w:color w:val="auto"/>
          <w:sz w:val="30"/>
          <w:szCs w:val="30"/>
          <w:lang w:eastAsia="zh-CN"/>
        </w:rPr>
        <w:t xml:space="preserve"> 精益生产管理专家、广东省政府质量评审专家、广东省卓越质量品牌研究院首席顾问师、项目总监，具有6年制造企业中高层管理经验及14年200多家企业顾问的实操经验，擅长领域：精益管理、生产运营管理、班组管理技能提升、物流管理、品质管理、流程再造、供应链管理、卓越绩效模式落地等。</w:t>
      </w:r>
    </w:p>
    <w:p>
      <w:pPr>
        <w:keepNext w:val="0"/>
        <w:keepLines w:val="0"/>
        <w:pageBreakBefore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3、培训证书</w:t>
      </w:r>
    </w:p>
    <w:p>
      <w:pPr>
        <w:keepNext w:val="0"/>
        <w:keepLines w:val="0"/>
        <w:pageBreakBefore w:val="0"/>
        <w:kinsoku/>
        <w:wordWrap/>
        <w:overflowPunct/>
        <w:topLinePunct w:val="0"/>
        <w:autoSpaceDE/>
        <w:autoSpaceDN/>
        <w:bidi w:val="0"/>
        <w:adjustRightInd/>
        <w:snapToGrid w:val="0"/>
        <w:spacing w:line="4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按规定学完课程后由东莞市质量协会</w:t>
      </w:r>
      <w:r>
        <w:rPr>
          <w:rFonts w:hint="eastAsia" w:ascii="仿宋_GB2312" w:hAnsi="仿宋_GB2312" w:eastAsia="仿宋_GB2312" w:cs="仿宋_GB2312"/>
          <w:color w:val="auto"/>
          <w:kern w:val="0"/>
          <w:sz w:val="30"/>
          <w:szCs w:val="30"/>
        </w:rPr>
        <w:t>颁发</w:t>
      </w:r>
      <w:r>
        <w:rPr>
          <w:rFonts w:hint="eastAsia" w:ascii="仿宋_GB2312" w:hAnsi="仿宋_GB2312" w:eastAsia="仿宋_GB2312" w:cs="仿宋_GB2312"/>
          <w:color w:val="auto"/>
          <w:sz w:val="30"/>
          <w:szCs w:val="30"/>
        </w:rPr>
        <w:t>班组建设与高效管理培训证书。</w:t>
      </w:r>
    </w:p>
    <w:p>
      <w:pPr>
        <w:keepNext w:val="0"/>
        <w:keepLines w:val="0"/>
        <w:pageBreakBefore w:val="0"/>
        <w:kinsoku/>
        <w:wordWrap/>
        <w:overflowPunct/>
        <w:topLinePunct w:val="0"/>
        <w:autoSpaceDE/>
        <w:autoSpaceDN/>
        <w:bidi w:val="0"/>
        <w:adjustRightInd/>
        <w:snapToGrid w:val="0"/>
        <w:spacing w:line="480" w:lineRule="exact"/>
        <w:ind w:firstLine="602" w:firstLineChars="200"/>
        <w:textAlignment w:val="auto"/>
        <w:rPr>
          <w:rFonts w:hint="eastAsia" w:ascii="仿宋_GB2312" w:hAnsi="仿宋_GB2312" w:eastAsia="仿宋_GB2312" w:cs="仿宋_GB2312"/>
          <w:b/>
          <w:bCs/>
          <w:color w:val="auto"/>
          <w:kern w:val="0"/>
          <w:sz w:val="30"/>
          <w:szCs w:val="30"/>
        </w:rPr>
      </w:pPr>
      <w:r>
        <w:rPr>
          <w:rFonts w:hint="eastAsia" w:ascii="仿宋_GB2312" w:hAnsi="仿宋_GB2312" w:eastAsia="仿宋_GB2312" w:cs="仿宋_GB2312"/>
          <w:b/>
          <w:bCs/>
          <w:color w:val="auto"/>
          <w:kern w:val="0"/>
          <w:sz w:val="30"/>
          <w:szCs w:val="30"/>
          <w:lang w:eastAsia="zh-CN"/>
        </w:rPr>
        <w:t>六</w:t>
      </w:r>
      <w:r>
        <w:rPr>
          <w:rFonts w:hint="eastAsia" w:ascii="仿宋_GB2312" w:hAnsi="仿宋_GB2312" w:eastAsia="仿宋_GB2312" w:cs="仿宋_GB2312"/>
          <w:b/>
          <w:bCs/>
          <w:color w:val="auto"/>
          <w:kern w:val="0"/>
          <w:sz w:val="30"/>
          <w:szCs w:val="30"/>
        </w:rPr>
        <w:t>、报名方法：</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u w:val="none"/>
        </w:rPr>
        <w:fldChar w:fldCharType="begin"/>
      </w:r>
      <w:r>
        <w:rPr>
          <w:rFonts w:hint="eastAsia" w:ascii="仿宋_GB2312" w:hAnsi="仿宋_GB2312" w:eastAsia="仿宋_GB2312" w:cs="仿宋_GB2312"/>
          <w:color w:val="auto"/>
          <w:kern w:val="0"/>
          <w:sz w:val="30"/>
          <w:szCs w:val="30"/>
          <w:u w:val="none"/>
        </w:rPr>
        <w:instrText xml:space="preserve"> HYPERLINK "mailto:即日起接受报名，请各企事业单位代表于10月20日前填好报名回执表并邮件回复至东莞市市场监督管理局常平分局164286395@qq.com" </w:instrText>
      </w:r>
      <w:r>
        <w:rPr>
          <w:rFonts w:hint="eastAsia" w:ascii="仿宋_GB2312" w:hAnsi="仿宋_GB2312" w:eastAsia="仿宋_GB2312" w:cs="仿宋_GB2312"/>
          <w:color w:val="auto"/>
          <w:kern w:val="0"/>
          <w:sz w:val="30"/>
          <w:szCs w:val="30"/>
          <w:u w:val="none"/>
        </w:rPr>
        <w:fldChar w:fldCharType="separate"/>
      </w:r>
      <w:r>
        <w:rPr>
          <w:rStyle w:val="5"/>
          <w:rFonts w:hint="eastAsia" w:ascii="仿宋_GB2312" w:hAnsi="仿宋_GB2312" w:eastAsia="仿宋_GB2312" w:cs="仿宋_GB2312"/>
          <w:color w:val="auto"/>
          <w:kern w:val="0"/>
          <w:sz w:val="30"/>
          <w:szCs w:val="30"/>
          <w:u w:val="none"/>
        </w:rPr>
        <w:t>即日起接受报名，</w:t>
      </w:r>
      <w:r>
        <w:rPr>
          <w:rStyle w:val="5"/>
          <w:rFonts w:hint="eastAsia" w:ascii="仿宋_GB2312" w:hAnsi="仿宋_GB2312" w:eastAsia="仿宋_GB2312" w:cs="仿宋_GB2312"/>
          <w:color w:val="auto"/>
          <w:kern w:val="0"/>
          <w:sz w:val="30"/>
          <w:szCs w:val="30"/>
          <w:u w:val="none"/>
          <w:lang w:eastAsia="zh-CN"/>
        </w:rPr>
        <w:t>先报先得，额满即止。</w:t>
      </w:r>
      <w:r>
        <w:rPr>
          <w:rStyle w:val="5"/>
          <w:rFonts w:hint="eastAsia" w:ascii="仿宋_GB2312" w:hAnsi="仿宋_GB2312" w:eastAsia="仿宋_GB2312" w:cs="仿宋_GB2312"/>
          <w:color w:val="auto"/>
          <w:kern w:val="0"/>
          <w:sz w:val="30"/>
          <w:szCs w:val="30"/>
          <w:u w:val="none"/>
        </w:rPr>
        <w:t>请各</w:t>
      </w:r>
      <w:r>
        <w:rPr>
          <w:rStyle w:val="5"/>
          <w:rFonts w:hint="eastAsia" w:ascii="仿宋_GB2312" w:hAnsi="仿宋_GB2312" w:eastAsia="仿宋_GB2312" w:cs="仿宋_GB2312"/>
          <w:color w:val="auto"/>
          <w:kern w:val="0"/>
          <w:sz w:val="30"/>
          <w:szCs w:val="30"/>
          <w:u w:val="none"/>
          <w:lang w:eastAsia="zh-CN"/>
        </w:rPr>
        <w:t>镇区</w:t>
      </w:r>
      <w:r>
        <w:rPr>
          <w:rStyle w:val="5"/>
          <w:rFonts w:hint="eastAsia" w:ascii="仿宋_GB2312" w:hAnsi="仿宋_GB2312" w:eastAsia="仿宋_GB2312" w:cs="仿宋_GB2312"/>
          <w:color w:val="auto"/>
          <w:kern w:val="0"/>
          <w:sz w:val="30"/>
          <w:szCs w:val="30"/>
          <w:u w:val="none"/>
        </w:rPr>
        <w:t>企事业单位代表于1</w:t>
      </w:r>
      <w:r>
        <w:rPr>
          <w:rStyle w:val="5"/>
          <w:rFonts w:hint="eastAsia" w:ascii="仿宋_GB2312" w:hAnsi="仿宋_GB2312" w:eastAsia="仿宋_GB2312" w:cs="仿宋_GB2312"/>
          <w:color w:val="auto"/>
          <w:kern w:val="0"/>
          <w:sz w:val="30"/>
          <w:szCs w:val="30"/>
          <w:u w:val="none"/>
          <w:lang w:val="en-US" w:eastAsia="zh-CN"/>
        </w:rPr>
        <w:t>1</w:t>
      </w:r>
      <w:r>
        <w:rPr>
          <w:rStyle w:val="5"/>
          <w:rFonts w:hint="eastAsia" w:ascii="仿宋_GB2312" w:hAnsi="仿宋_GB2312" w:eastAsia="仿宋_GB2312" w:cs="仿宋_GB2312"/>
          <w:color w:val="auto"/>
          <w:kern w:val="0"/>
          <w:sz w:val="30"/>
          <w:szCs w:val="30"/>
          <w:u w:val="none"/>
        </w:rPr>
        <w:t>月</w:t>
      </w:r>
      <w:r>
        <w:rPr>
          <w:rStyle w:val="5"/>
          <w:rFonts w:hint="eastAsia" w:ascii="仿宋_GB2312" w:hAnsi="仿宋_GB2312" w:eastAsia="仿宋_GB2312" w:cs="仿宋_GB2312"/>
          <w:color w:val="auto"/>
          <w:kern w:val="0"/>
          <w:sz w:val="30"/>
          <w:szCs w:val="30"/>
          <w:u w:val="none"/>
          <w:lang w:val="en-US" w:eastAsia="zh-CN"/>
        </w:rPr>
        <w:t>25</w:t>
      </w:r>
      <w:r>
        <w:rPr>
          <w:rStyle w:val="5"/>
          <w:rFonts w:hint="eastAsia" w:ascii="仿宋_GB2312" w:hAnsi="仿宋_GB2312" w:eastAsia="仿宋_GB2312" w:cs="仿宋_GB2312"/>
          <w:color w:val="auto"/>
          <w:kern w:val="0"/>
          <w:sz w:val="30"/>
          <w:szCs w:val="30"/>
          <w:u w:val="none"/>
        </w:rPr>
        <w:t>日前</w:t>
      </w:r>
      <w:r>
        <w:rPr>
          <w:rStyle w:val="5"/>
          <w:rFonts w:hint="eastAsia" w:ascii="仿宋_GB2312" w:hAnsi="仿宋_GB2312" w:eastAsia="仿宋_GB2312" w:cs="仿宋_GB2312"/>
          <w:color w:val="auto"/>
          <w:sz w:val="30"/>
          <w:szCs w:val="30"/>
          <w:u w:val="none"/>
        </w:rPr>
        <w:t>填好报名回执表并邮件回复至</w:t>
      </w:r>
      <w:r>
        <w:rPr>
          <w:rStyle w:val="5"/>
          <w:rFonts w:hint="eastAsia" w:ascii="仿宋_GB2312" w:hAnsi="仿宋_GB2312" w:eastAsia="仿宋_GB2312" w:cs="仿宋_GB2312"/>
          <w:color w:val="auto"/>
          <w:sz w:val="30"/>
          <w:szCs w:val="30"/>
          <w:u w:val="none"/>
          <w:lang w:eastAsia="zh-CN"/>
        </w:rPr>
        <w:t>市场监管黄江</w:t>
      </w:r>
      <w:r>
        <w:rPr>
          <w:rStyle w:val="5"/>
          <w:rFonts w:hint="eastAsia" w:ascii="仿宋_GB2312" w:hAnsi="仿宋_GB2312" w:eastAsia="仿宋_GB2312" w:cs="仿宋_GB2312"/>
          <w:color w:val="auto"/>
          <w:kern w:val="0"/>
          <w:sz w:val="30"/>
          <w:szCs w:val="30"/>
          <w:u w:val="none"/>
        </w:rPr>
        <w:t>分局</w:t>
      </w:r>
      <w:r>
        <w:rPr>
          <w:rStyle w:val="5"/>
          <w:rFonts w:hint="eastAsia" w:ascii="仿宋_GB2312" w:hAnsi="仿宋_GB2312" w:eastAsia="仿宋_GB2312" w:cs="仿宋_GB2312"/>
          <w:color w:val="auto"/>
          <w:sz w:val="30"/>
          <w:szCs w:val="30"/>
          <w:u w:val="none"/>
          <w:lang w:val="en-US" w:eastAsia="zh-CN"/>
        </w:rPr>
        <w:t>3074282570</w:t>
      </w:r>
      <w:r>
        <w:rPr>
          <w:rStyle w:val="5"/>
          <w:rFonts w:hint="eastAsia" w:ascii="仿宋_GB2312" w:hAnsi="仿宋_GB2312" w:eastAsia="仿宋_GB2312" w:cs="仿宋_GB2312"/>
          <w:color w:val="auto"/>
          <w:sz w:val="30"/>
          <w:szCs w:val="30"/>
          <w:u w:val="none"/>
        </w:rPr>
        <w:t>@qq.com</w:t>
      </w:r>
      <w:r>
        <w:rPr>
          <w:rFonts w:hint="eastAsia" w:ascii="仿宋_GB2312" w:hAnsi="仿宋_GB2312" w:eastAsia="仿宋_GB2312" w:cs="仿宋_GB2312"/>
          <w:color w:val="auto"/>
          <w:kern w:val="0"/>
          <w:sz w:val="30"/>
          <w:szCs w:val="30"/>
          <w:u w:val="none"/>
        </w:rPr>
        <w:fldChar w:fldCharType="end"/>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并电话确认为准。</w:t>
      </w: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kern w:val="0"/>
          <w:sz w:val="30"/>
          <w:szCs w:val="30"/>
        </w:rPr>
        <w:t>市场监管</w:t>
      </w:r>
      <w:r>
        <w:rPr>
          <w:rStyle w:val="5"/>
          <w:rFonts w:hint="eastAsia" w:ascii="仿宋_GB2312" w:hAnsi="仿宋_GB2312" w:eastAsia="仿宋_GB2312" w:cs="仿宋_GB2312"/>
          <w:color w:val="auto"/>
          <w:sz w:val="30"/>
          <w:szCs w:val="30"/>
          <w:u w:val="none"/>
          <w:lang w:eastAsia="zh-CN"/>
        </w:rPr>
        <w:t>黄江</w:t>
      </w:r>
      <w:r>
        <w:rPr>
          <w:rFonts w:hint="eastAsia" w:ascii="仿宋_GB2312" w:hAnsi="仿宋_GB2312" w:eastAsia="仿宋_GB2312" w:cs="仿宋_GB2312"/>
          <w:color w:val="auto"/>
          <w:kern w:val="0"/>
          <w:sz w:val="30"/>
          <w:szCs w:val="30"/>
        </w:rPr>
        <w:t>分局</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人：张慧欣</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电话:</w:t>
      </w:r>
      <w:r>
        <w:rPr>
          <w:rFonts w:hint="eastAsia" w:ascii="仿宋_GB2312" w:hAnsi="仿宋_GB2312" w:eastAsia="仿宋_GB2312" w:cs="仿宋_GB2312"/>
          <w:color w:val="auto"/>
          <w:sz w:val="30"/>
          <w:szCs w:val="30"/>
          <w:lang w:val="en-US" w:eastAsia="zh-CN"/>
        </w:rPr>
        <w:t>83364057</w:t>
      </w:r>
    </w:p>
    <w:p>
      <w:pPr>
        <w:keepNext w:val="0"/>
        <w:keepLines w:val="0"/>
        <w:pageBreakBefore w:val="0"/>
        <w:kinsoku/>
        <w:wordWrap/>
        <w:overflowPunct/>
        <w:topLinePunct w:val="0"/>
        <w:autoSpaceDE/>
        <w:autoSpaceDN/>
        <w:bidi w:val="0"/>
        <w:adjustRightInd/>
        <w:snapToGrid w:val="0"/>
        <w:spacing w:line="480" w:lineRule="exact"/>
        <w:ind w:left="10" w:right="1200" w:firstLine="588" w:firstLineChars="196"/>
        <w:jc w:val="lef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市质量协会</w:t>
      </w:r>
      <w:r>
        <w:rPr>
          <w:rFonts w:hint="eastAsia" w:ascii="仿宋_GB2312" w:hAnsi="仿宋_GB2312" w:eastAsia="仿宋_GB2312" w:cs="仿宋_GB2312"/>
          <w:color w:val="auto"/>
          <w:sz w:val="30"/>
          <w:szCs w:val="30"/>
        </w:rPr>
        <w:t>联系</w:t>
      </w:r>
      <w:r>
        <w:rPr>
          <w:rFonts w:hint="eastAsia" w:ascii="仿宋_GB2312" w:hAnsi="仿宋_GB2312" w:eastAsia="仿宋_GB2312" w:cs="仿宋_GB2312"/>
          <w:color w:val="auto"/>
          <w:sz w:val="30"/>
          <w:szCs w:val="30"/>
          <w:lang w:eastAsia="zh-CN"/>
        </w:rPr>
        <w:t>人</w:t>
      </w:r>
      <w:r>
        <w:rPr>
          <w:rFonts w:hint="eastAsia" w:ascii="仿宋_GB2312" w:hAnsi="仿宋_GB2312" w:eastAsia="仿宋_GB2312" w:cs="仿宋_GB2312"/>
          <w:color w:val="auto"/>
          <w:sz w:val="30"/>
          <w:szCs w:val="30"/>
        </w:rPr>
        <w:t xml:space="preserve">:黄淑娴 </w:t>
      </w:r>
      <w:r>
        <w:rPr>
          <w:rFonts w:hint="eastAsia" w:ascii="仿宋_GB2312" w:hAnsi="仿宋_GB2312" w:eastAsia="仿宋_GB2312" w:cs="仿宋_GB2312"/>
          <w:color w:val="auto"/>
          <w:sz w:val="30"/>
          <w:szCs w:val="30"/>
          <w:lang w:eastAsia="zh-CN"/>
        </w:rPr>
        <w:t>朱文文</w:t>
      </w:r>
      <w:r>
        <w:rPr>
          <w:rFonts w:hint="eastAsia" w:ascii="仿宋_GB2312" w:hAnsi="仿宋_GB2312" w:eastAsia="仿宋_GB2312" w:cs="仿宋_GB2312"/>
          <w:color w:val="auto"/>
          <w:sz w:val="30"/>
          <w:szCs w:val="30"/>
        </w:rPr>
        <w:t xml:space="preserve"> 电话:2266811</w:t>
      </w:r>
      <w:r>
        <w:rPr>
          <w:rFonts w:hint="eastAsia" w:ascii="仿宋_GB2312" w:hAnsi="仿宋_GB2312" w:eastAsia="仿宋_GB2312" w:cs="仿宋_GB2312"/>
          <w:color w:val="auto"/>
          <w:sz w:val="30"/>
          <w:szCs w:val="30"/>
          <w:lang w:val="en-US" w:eastAsia="zh-CN"/>
        </w:rPr>
        <w:t>3</w:t>
      </w:r>
    </w:p>
    <w:p>
      <w:pPr>
        <w:keepNext w:val="0"/>
        <w:keepLines w:val="0"/>
        <w:pageBreakBefore w:val="0"/>
        <w:kinsoku/>
        <w:wordWrap/>
        <w:overflowPunct/>
        <w:topLinePunct w:val="0"/>
        <w:autoSpaceDE/>
        <w:autoSpaceDN/>
        <w:bidi w:val="0"/>
        <w:adjustRightInd/>
        <w:spacing w:line="480" w:lineRule="exact"/>
        <w:ind w:right="26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sz w:val="30"/>
          <w:szCs w:val="30"/>
        </w:rPr>
      </w:pPr>
    </w:p>
    <w:p>
      <w:pPr>
        <w:keepNext w:val="0"/>
        <w:keepLines w:val="0"/>
        <w:pageBreakBefore w:val="0"/>
        <w:widowControl/>
        <w:kinsoku/>
        <w:wordWrap/>
        <w:overflowPunct/>
        <w:topLinePunct w:val="0"/>
        <w:autoSpaceDE/>
        <w:autoSpaceDN/>
        <w:bidi w:val="0"/>
        <w:adjustRightInd/>
        <w:snapToGrid w:val="0"/>
        <w:spacing w:line="480" w:lineRule="exact"/>
        <w:ind w:firstLine="600" w:firstLineChars="200"/>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sz w:val="30"/>
          <w:szCs w:val="30"/>
        </w:rPr>
        <w:t>东莞市质量协会</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kern w:val="0"/>
          <w:sz w:val="30"/>
          <w:szCs w:val="30"/>
        </w:rPr>
        <w:t>东莞市市场监督管理局</w:t>
      </w:r>
      <w:r>
        <w:rPr>
          <w:rStyle w:val="5"/>
          <w:rFonts w:hint="eastAsia" w:ascii="仿宋_GB2312" w:hAnsi="仿宋_GB2312" w:eastAsia="仿宋_GB2312" w:cs="仿宋_GB2312"/>
          <w:color w:val="auto"/>
          <w:sz w:val="30"/>
          <w:szCs w:val="30"/>
          <w:u w:val="none"/>
          <w:lang w:eastAsia="zh-CN"/>
        </w:rPr>
        <w:t>黄江</w:t>
      </w:r>
      <w:r>
        <w:rPr>
          <w:rFonts w:hint="eastAsia" w:ascii="仿宋_GB2312" w:hAnsi="仿宋_GB2312" w:eastAsia="仿宋_GB2312" w:cs="仿宋_GB2312"/>
          <w:color w:val="auto"/>
          <w:kern w:val="0"/>
          <w:sz w:val="30"/>
          <w:szCs w:val="30"/>
        </w:rPr>
        <w:t>分局</w:t>
      </w:r>
    </w:p>
    <w:p>
      <w:pPr>
        <w:keepNext w:val="0"/>
        <w:keepLines w:val="0"/>
        <w:pageBreakBefore w:val="0"/>
        <w:kinsoku/>
        <w:wordWrap w:val="0"/>
        <w:overflowPunct/>
        <w:topLinePunct w:val="0"/>
        <w:autoSpaceDE/>
        <w:autoSpaceDN/>
        <w:bidi w:val="0"/>
        <w:adjustRightInd/>
        <w:spacing w:line="480" w:lineRule="exact"/>
        <w:ind w:right="1200" w:firstLine="588" w:firstLineChars="196"/>
        <w:jc w:val="righ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w:t>
      </w:r>
    </w:p>
    <w:p>
      <w:pPr>
        <w:keepNext w:val="0"/>
        <w:keepLines w:val="0"/>
        <w:pageBreakBefore w:val="0"/>
        <w:kinsoku/>
        <w:wordWrap/>
        <w:overflowPunct/>
        <w:topLinePunct w:val="0"/>
        <w:autoSpaceDE/>
        <w:autoSpaceDN/>
        <w:bidi w:val="0"/>
        <w:adjustRightInd/>
        <w:spacing w:line="480" w:lineRule="exact"/>
        <w:ind w:right="1060"/>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2020年1</w:t>
      </w: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日</w:t>
      </w:r>
    </w:p>
    <w:p>
      <w:pPr>
        <w:keepNext w:val="0"/>
        <w:keepLines w:val="0"/>
        <w:pageBreakBefore w:val="0"/>
        <w:kinsoku/>
        <w:wordWrap/>
        <w:overflowPunct/>
        <w:topLinePunct w:val="0"/>
        <w:autoSpaceDE/>
        <w:autoSpaceDN/>
        <w:bidi w:val="0"/>
        <w:adjustRightInd/>
        <w:spacing w:line="480" w:lineRule="exact"/>
        <w:ind w:right="-2"/>
        <w:jc w:val="center"/>
        <w:textAlignment w:val="auto"/>
        <w:rPr>
          <w:rFonts w:hint="eastAsia" w:ascii="华康简标题宋" w:hAnsi="华康简标题宋" w:eastAsia="华康简标题宋" w:cs="华康简标题宋"/>
          <w:b/>
          <w:bCs w:val="0"/>
          <w:color w:val="auto"/>
          <w:sz w:val="32"/>
          <w:szCs w:val="32"/>
          <w:vertAlign w:val="baseline"/>
          <w:lang w:val="en-US" w:eastAsia="zh-CN"/>
        </w:rPr>
      </w:pPr>
    </w:p>
    <w:p>
      <w:pPr>
        <w:keepNext w:val="0"/>
        <w:keepLines w:val="0"/>
        <w:pageBreakBefore w:val="0"/>
        <w:kinsoku/>
        <w:wordWrap/>
        <w:overflowPunct/>
        <w:topLinePunct w:val="0"/>
        <w:autoSpaceDE/>
        <w:autoSpaceDN/>
        <w:bidi w:val="0"/>
        <w:adjustRightInd/>
        <w:spacing w:line="480" w:lineRule="exact"/>
        <w:ind w:right="-2"/>
        <w:jc w:val="center"/>
        <w:textAlignment w:val="auto"/>
        <w:rPr>
          <w:rFonts w:hint="eastAsia" w:ascii="华康简标题宋" w:hAnsi="华康简标题宋" w:eastAsia="华康简标题宋" w:cs="华康简标题宋"/>
          <w:b/>
          <w:bCs/>
          <w:color w:val="auto"/>
          <w:sz w:val="32"/>
          <w:szCs w:val="32"/>
          <w:lang w:eastAsia="zh-CN"/>
        </w:rPr>
      </w:pPr>
      <w:r>
        <w:rPr>
          <w:rFonts w:hint="eastAsia" w:ascii="华康简标题宋" w:hAnsi="华康简标题宋" w:eastAsia="华康简标题宋" w:cs="华康简标题宋"/>
          <w:b/>
          <w:color w:val="000000"/>
          <w:kern w:val="0"/>
          <w:sz w:val="32"/>
          <w:szCs w:val="32"/>
        </w:rPr>
        <w:t>班组建设与高效管理</w:t>
      </w:r>
      <w:r>
        <w:rPr>
          <w:rFonts w:hint="eastAsia" w:ascii="华康简标题宋" w:hAnsi="华康简标题宋" w:eastAsia="华康简标题宋" w:cs="华康简标题宋"/>
          <w:b/>
          <w:color w:val="000000"/>
          <w:kern w:val="0"/>
          <w:sz w:val="32"/>
          <w:szCs w:val="32"/>
          <w:lang w:val="en-US" w:eastAsia="zh-CN"/>
        </w:rPr>
        <w:t>培训</w:t>
      </w:r>
      <w:r>
        <w:rPr>
          <w:rFonts w:hint="eastAsia" w:ascii="华康简标题宋" w:hAnsi="华康简标题宋" w:eastAsia="华康简标题宋" w:cs="华康简标题宋"/>
          <w:b/>
          <w:bCs/>
          <w:color w:val="auto"/>
          <w:sz w:val="32"/>
          <w:szCs w:val="32"/>
        </w:rPr>
        <w:t>报名回执表</w:t>
      </w:r>
      <w:r>
        <w:rPr>
          <w:rFonts w:hint="eastAsia" w:ascii="华康简标题宋" w:hAnsi="华康简标题宋" w:eastAsia="华康简标题宋" w:cs="华康简标题宋"/>
          <w:b/>
          <w:bCs/>
          <w:color w:val="auto"/>
          <w:sz w:val="32"/>
          <w:szCs w:val="32"/>
          <w:lang w:eastAsia="zh-CN"/>
        </w:rPr>
        <w:t>（黄江会场）</w:t>
      </w:r>
    </w:p>
    <w:p>
      <w:pPr>
        <w:keepNext w:val="0"/>
        <w:keepLines w:val="0"/>
        <w:pageBreakBefore w:val="0"/>
        <w:kinsoku/>
        <w:wordWrap/>
        <w:overflowPunct/>
        <w:topLinePunct w:val="0"/>
        <w:autoSpaceDE/>
        <w:autoSpaceDN/>
        <w:bidi w:val="0"/>
        <w:adjustRightInd/>
        <w:spacing w:line="480" w:lineRule="exact"/>
        <w:ind w:right="-2"/>
        <w:jc w:val="center"/>
        <w:textAlignment w:val="auto"/>
        <w:rPr>
          <w:rFonts w:hint="eastAsia" w:ascii="华康简标题宋" w:hAnsi="华康简标题宋" w:eastAsia="华康简标题宋" w:cs="华康简标题宋"/>
          <w:b/>
          <w:bCs/>
          <w:color w:val="auto"/>
          <w:sz w:val="32"/>
          <w:szCs w:val="32"/>
          <w:lang w:eastAsia="zh-CN"/>
        </w:rPr>
      </w:pPr>
      <w:bookmarkStart w:id="0" w:name="_GoBack"/>
      <w:bookmarkEnd w:id="0"/>
    </w:p>
    <w:tbl>
      <w:tblPr>
        <w:tblStyle w:val="3"/>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2880"/>
        <w:gridCol w:w="1305"/>
        <w:gridCol w:w="1515"/>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单位</w:t>
            </w:r>
            <w:r>
              <w:rPr>
                <w:rFonts w:hint="eastAsia" w:ascii="仿宋_GB2312" w:hAnsi="仿宋_GB2312" w:eastAsia="仿宋_GB2312" w:cs="仿宋_GB2312"/>
                <w:color w:val="auto"/>
                <w:sz w:val="30"/>
                <w:szCs w:val="30"/>
                <w:lang w:eastAsia="zh-CN"/>
              </w:rPr>
              <w:t>名称</w:t>
            </w:r>
          </w:p>
        </w:tc>
        <w:tc>
          <w:tcPr>
            <w:tcW w:w="4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auto"/>
                <w:sz w:val="30"/>
                <w:szCs w:val="30"/>
              </w:rPr>
            </w:pPr>
          </w:p>
        </w:tc>
        <w:tc>
          <w:tcPr>
            <w:tcW w:w="151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所在镇区</w:t>
            </w:r>
          </w:p>
        </w:tc>
        <w:tc>
          <w:tcPr>
            <w:tcW w:w="12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姓 名</w:t>
            </w: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职 务</w:t>
            </w: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center"/>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_GB2312" w:hAnsi="仿宋_GB2312" w:eastAsia="仿宋_GB2312" w:cs="仿宋_GB2312"/>
                <w:color w:val="auto"/>
                <w:sz w:val="30"/>
                <w:szCs w:val="30"/>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auto"/>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auto"/>
                <w:sz w:val="30"/>
                <w:szCs w:val="30"/>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auto"/>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auto"/>
                <w:sz w:val="30"/>
                <w:szCs w:val="30"/>
              </w:rPr>
            </w:pPr>
          </w:p>
        </w:tc>
        <w:tc>
          <w:tcPr>
            <w:tcW w:w="288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textAlignment w:val="auto"/>
              <w:rPr>
                <w:rFonts w:hint="eastAsia" w:ascii="仿宋_GB2312" w:hAnsi="仿宋_GB2312" w:eastAsia="仿宋_GB2312" w:cs="仿宋_GB2312"/>
                <w:color w:val="auto"/>
                <w:sz w:val="30"/>
                <w:szCs w:val="30"/>
              </w:rPr>
            </w:pPr>
          </w:p>
        </w:tc>
        <w:tc>
          <w:tcPr>
            <w:tcW w:w="4078"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_GB2312" w:hAnsi="仿宋_GB2312" w:eastAsia="仿宋_GB2312" w:cs="仿宋_GB2312"/>
                <w:color w:val="auto"/>
                <w:sz w:val="30"/>
                <w:szCs w:val="30"/>
              </w:rPr>
            </w:pPr>
          </w:p>
        </w:tc>
      </w:tr>
    </w:tbl>
    <w:p>
      <w:pPr>
        <w:keepNext w:val="0"/>
        <w:keepLines w:val="0"/>
        <w:pageBreakBefore w:val="0"/>
        <w:kinsoku/>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cs="仿宋_GB2312"/>
          <w:color w:val="auto"/>
          <w:kern w:val="0"/>
          <w:sz w:val="28"/>
          <w:szCs w:val="28"/>
          <w:u w:val="none"/>
          <w:lang w:eastAsia="zh-CN"/>
        </w:rPr>
        <w:t>备注：</w:t>
      </w:r>
      <w:r>
        <w:rPr>
          <w:rFonts w:hint="eastAsia" w:ascii="仿宋_GB2312" w:hAnsi="仿宋_GB2312" w:eastAsia="仿宋_GB2312" w:cs="仿宋_GB2312"/>
          <w:color w:val="auto"/>
          <w:kern w:val="0"/>
          <w:sz w:val="28"/>
          <w:szCs w:val="28"/>
          <w:u w:val="none"/>
        </w:rPr>
        <w:fldChar w:fldCharType="begin"/>
      </w:r>
      <w:r>
        <w:rPr>
          <w:rFonts w:hint="eastAsia" w:ascii="仿宋_GB2312" w:hAnsi="仿宋_GB2312" w:eastAsia="仿宋_GB2312" w:cs="仿宋_GB2312"/>
          <w:color w:val="auto"/>
          <w:kern w:val="0"/>
          <w:sz w:val="28"/>
          <w:szCs w:val="28"/>
          <w:u w:val="none"/>
        </w:rPr>
        <w:instrText xml:space="preserve"> HYPERLINK "mailto:即日起接受报名，请各企事业单位代表于10月20日前填好报名回执表并邮件回复至东莞市市场监督管理局常平分局164286395@qq.com" </w:instrText>
      </w:r>
      <w:r>
        <w:rPr>
          <w:rFonts w:hint="eastAsia" w:ascii="仿宋_GB2312" w:hAnsi="仿宋_GB2312" w:eastAsia="仿宋_GB2312" w:cs="仿宋_GB2312"/>
          <w:color w:val="auto"/>
          <w:kern w:val="0"/>
          <w:sz w:val="28"/>
          <w:szCs w:val="28"/>
          <w:u w:val="none"/>
        </w:rPr>
        <w:fldChar w:fldCharType="separate"/>
      </w:r>
      <w:r>
        <w:rPr>
          <w:rStyle w:val="5"/>
          <w:rFonts w:hint="eastAsia" w:ascii="仿宋_GB2312" w:hAnsi="仿宋_GB2312" w:eastAsia="仿宋_GB2312" w:cs="仿宋_GB2312"/>
          <w:color w:val="auto"/>
          <w:kern w:val="0"/>
          <w:sz w:val="28"/>
          <w:szCs w:val="28"/>
          <w:u w:val="none"/>
        </w:rPr>
        <w:t>请各</w:t>
      </w:r>
      <w:r>
        <w:rPr>
          <w:rStyle w:val="5"/>
          <w:rFonts w:hint="eastAsia" w:ascii="仿宋_GB2312" w:hAnsi="仿宋_GB2312" w:eastAsia="仿宋_GB2312" w:cs="仿宋_GB2312"/>
          <w:color w:val="auto"/>
          <w:kern w:val="0"/>
          <w:sz w:val="28"/>
          <w:szCs w:val="28"/>
          <w:u w:val="none"/>
          <w:lang w:eastAsia="zh-CN"/>
        </w:rPr>
        <w:t>镇区</w:t>
      </w:r>
      <w:r>
        <w:rPr>
          <w:rStyle w:val="5"/>
          <w:rFonts w:hint="eastAsia" w:ascii="仿宋_GB2312" w:hAnsi="仿宋_GB2312" w:eastAsia="仿宋_GB2312" w:cs="仿宋_GB2312"/>
          <w:color w:val="auto"/>
          <w:kern w:val="0"/>
          <w:sz w:val="28"/>
          <w:szCs w:val="28"/>
          <w:u w:val="none"/>
        </w:rPr>
        <w:t>企事业单位代表于1</w:t>
      </w:r>
      <w:r>
        <w:rPr>
          <w:rStyle w:val="5"/>
          <w:rFonts w:hint="eastAsia" w:ascii="仿宋_GB2312" w:hAnsi="仿宋_GB2312" w:eastAsia="仿宋_GB2312" w:cs="仿宋_GB2312"/>
          <w:color w:val="auto"/>
          <w:kern w:val="0"/>
          <w:sz w:val="28"/>
          <w:szCs w:val="28"/>
          <w:u w:val="none"/>
          <w:lang w:val="en-US" w:eastAsia="zh-CN"/>
        </w:rPr>
        <w:t>1</w:t>
      </w:r>
      <w:r>
        <w:rPr>
          <w:rStyle w:val="5"/>
          <w:rFonts w:hint="eastAsia" w:ascii="仿宋_GB2312" w:hAnsi="仿宋_GB2312" w:eastAsia="仿宋_GB2312" w:cs="仿宋_GB2312"/>
          <w:color w:val="auto"/>
          <w:kern w:val="0"/>
          <w:sz w:val="28"/>
          <w:szCs w:val="28"/>
          <w:u w:val="none"/>
        </w:rPr>
        <w:t>月</w:t>
      </w:r>
      <w:r>
        <w:rPr>
          <w:rStyle w:val="5"/>
          <w:rFonts w:hint="eastAsia" w:ascii="仿宋_GB2312" w:hAnsi="仿宋_GB2312" w:eastAsia="仿宋_GB2312" w:cs="仿宋_GB2312"/>
          <w:color w:val="auto"/>
          <w:kern w:val="0"/>
          <w:sz w:val="28"/>
          <w:szCs w:val="28"/>
          <w:u w:val="none"/>
          <w:lang w:val="en-US" w:eastAsia="zh-CN"/>
        </w:rPr>
        <w:t>25</w:t>
      </w:r>
      <w:r>
        <w:rPr>
          <w:rStyle w:val="5"/>
          <w:rFonts w:hint="eastAsia" w:ascii="仿宋_GB2312" w:hAnsi="仿宋_GB2312" w:eastAsia="仿宋_GB2312" w:cs="仿宋_GB2312"/>
          <w:color w:val="auto"/>
          <w:kern w:val="0"/>
          <w:sz w:val="28"/>
          <w:szCs w:val="28"/>
          <w:u w:val="none"/>
        </w:rPr>
        <w:t>日前</w:t>
      </w:r>
      <w:r>
        <w:rPr>
          <w:rStyle w:val="5"/>
          <w:rFonts w:hint="eastAsia" w:ascii="仿宋_GB2312" w:hAnsi="仿宋_GB2312" w:eastAsia="仿宋_GB2312" w:cs="仿宋_GB2312"/>
          <w:color w:val="auto"/>
          <w:sz w:val="28"/>
          <w:szCs w:val="28"/>
          <w:u w:val="none"/>
        </w:rPr>
        <w:t>填好报名回执表并邮件回复至</w:t>
      </w:r>
      <w:r>
        <w:rPr>
          <w:rStyle w:val="5"/>
          <w:rFonts w:hint="eastAsia" w:ascii="仿宋_GB2312" w:hAnsi="仿宋_GB2312" w:eastAsia="仿宋_GB2312" w:cs="仿宋_GB2312"/>
          <w:color w:val="auto"/>
          <w:sz w:val="28"/>
          <w:szCs w:val="28"/>
          <w:u w:val="none"/>
          <w:lang w:eastAsia="zh-CN"/>
        </w:rPr>
        <w:t>市场监管黄江</w:t>
      </w:r>
      <w:r>
        <w:rPr>
          <w:rStyle w:val="5"/>
          <w:rFonts w:hint="eastAsia" w:ascii="仿宋_GB2312" w:hAnsi="仿宋_GB2312" w:eastAsia="仿宋_GB2312" w:cs="仿宋_GB2312"/>
          <w:color w:val="auto"/>
          <w:kern w:val="0"/>
          <w:sz w:val="28"/>
          <w:szCs w:val="28"/>
          <w:u w:val="none"/>
        </w:rPr>
        <w:t>分局</w:t>
      </w:r>
      <w:r>
        <w:rPr>
          <w:rStyle w:val="5"/>
          <w:rFonts w:hint="eastAsia" w:ascii="仿宋_GB2312" w:hAnsi="仿宋_GB2312" w:eastAsia="仿宋_GB2312" w:cs="仿宋_GB2312"/>
          <w:color w:val="auto"/>
          <w:sz w:val="28"/>
          <w:szCs w:val="28"/>
          <w:u w:val="none"/>
          <w:lang w:val="en-US" w:eastAsia="zh-CN"/>
        </w:rPr>
        <w:t>3074282570</w:t>
      </w:r>
      <w:r>
        <w:rPr>
          <w:rStyle w:val="5"/>
          <w:rFonts w:hint="eastAsia" w:ascii="仿宋_GB2312" w:hAnsi="仿宋_GB2312" w:eastAsia="仿宋_GB2312" w:cs="仿宋_GB2312"/>
          <w:color w:val="auto"/>
          <w:sz w:val="28"/>
          <w:szCs w:val="28"/>
          <w:u w:val="none"/>
        </w:rPr>
        <w:t>@qq.com</w:t>
      </w:r>
      <w:r>
        <w:rPr>
          <w:rFonts w:hint="eastAsia" w:ascii="仿宋_GB2312" w:hAnsi="仿宋_GB2312" w:eastAsia="仿宋_GB2312" w:cs="仿宋_GB2312"/>
          <w:color w:val="auto"/>
          <w:kern w:val="0"/>
          <w:sz w:val="28"/>
          <w:szCs w:val="28"/>
          <w:u w:val="none"/>
        </w:rPr>
        <w:fldChar w:fldCharType="end"/>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并电话确认为准。</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11FFE"/>
    <w:multiLevelType w:val="singleLevel"/>
    <w:tmpl w:val="A5611FFE"/>
    <w:lvl w:ilvl="0" w:tentative="0">
      <w:start w:val="4"/>
      <w:numFmt w:val="chineseCounting"/>
      <w:suff w:val="nothing"/>
      <w:lvlText w:val="%1、"/>
      <w:lvlJc w:val="left"/>
      <w:rPr>
        <w:rFonts w:hint="eastAsia"/>
      </w:rPr>
    </w:lvl>
  </w:abstractNum>
  <w:abstractNum w:abstractNumId="1">
    <w:nsid w:val="48270EDC"/>
    <w:multiLevelType w:val="singleLevel"/>
    <w:tmpl w:val="48270ED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1E3"/>
    <w:rsid w:val="0004341F"/>
    <w:rsid w:val="0015598B"/>
    <w:rsid w:val="00157E4E"/>
    <w:rsid w:val="0024116A"/>
    <w:rsid w:val="002A11E3"/>
    <w:rsid w:val="00332A7A"/>
    <w:rsid w:val="003902D9"/>
    <w:rsid w:val="004C3282"/>
    <w:rsid w:val="00534D3A"/>
    <w:rsid w:val="008A3C3F"/>
    <w:rsid w:val="009F2BB7"/>
    <w:rsid w:val="00A16AB3"/>
    <w:rsid w:val="00AE126B"/>
    <w:rsid w:val="00CB1533"/>
    <w:rsid w:val="00D279A2"/>
    <w:rsid w:val="00F901F5"/>
    <w:rsid w:val="00F96A37"/>
    <w:rsid w:val="00FC509F"/>
    <w:rsid w:val="02421A57"/>
    <w:rsid w:val="041D1D90"/>
    <w:rsid w:val="04BC432E"/>
    <w:rsid w:val="05CD2255"/>
    <w:rsid w:val="080C505A"/>
    <w:rsid w:val="08C623F8"/>
    <w:rsid w:val="09872D50"/>
    <w:rsid w:val="0B164D6E"/>
    <w:rsid w:val="0C1638E2"/>
    <w:rsid w:val="0C61681E"/>
    <w:rsid w:val="0CC03339"/>
    <w:rsid w:val="0CF555AF"/>
    <w:rsid w:val="0D725218"/>
    <w:rsid w:val="0E952E69"/>
    <w:rsid w:val="0F605E4B"/>
    <w:rsid w:val="104B10D5"/>
    <w:rsid w:val="104F3420"/>
    <w:rsid w:val="12EA748F"/>
    <w:rsid w:val="139F0D04"/>
    <w:rsid w:val="13FA78D2"/>
    <w:rsid w:val="142E0363"/>
    <w:rsid w:val="14BA2F2D"/>
    <w:rsid w:val="15E670EA"/>
    <w:rsid w:val="16F865D4"/>
    <w:rsid w:val="190427F9"/>
    <w:rsid w:val="19B30CAA"/>
    <w:rsid w:val="1AD359A7"/>
    <w:rsid w:val="1C7C1BBE"/>
    <w:rsid w:val="1D260582"/>
    <w:rsid w:val="1E207108"/>
    <w:rsid w:val="1E873804"/>
    <w:rsid w:val="1F2C226F"/>
    <w:rsid w:val="202B625F"/>
    <w:rsid w:val="20822922"/>
    <w:rsid w:val="21E27834"/>
    <w:rsid w:val="224464F9"/>
    <w:rsid w:val="236A051B"/>
    <w:rsid w:val="237F3108"/>
    <w:rsid w:val="23F60FF7"/>
    <w:rsid w:val="24DF7DEB"/>
    <w:rsid w:val="271F0B53"/>
    <w:rsid w:val="282D2771"/>
    <w:rsid w:val="28B545AC"/>
    <w:rsid w:val="29061E3E"/>
    <w:rsid w:val="295B4F1E"/>
    <w:rsid w:val="2B553FDE"/>
    <w:rsid w:val="2D5709C0"/>
    <w:rsid w:val="2F015615"/>
    <w:rsid w:val="2F224835"/>
    <w:rsid w:val="30E66805"/>
    <w:rsid w:val="31F20354"/>
    <w:rsid w:val="339E763F"/>
    <w:rsid w:val="35DE2769"/>
    <w:rsid w:val="387C719E"/>
    <w:rsid w:val="3AB84150"/>
    <w:rsid w:val="3B9B13D0"/>
    <w:rsid w:val="3BF70656"/>
    <w:rsid w:val="3CC10738"/>
    <w:rsid w:val="3CDA1490"/>
    <w:rsid w:val="3E0F4311"/>
    <w:rsid w:val="40A12591"/>
    <w:rsid w:val="422829D7"/>
    <w:rsid w:val="426E15E7"/>
    <w:rsid w:val="43400010"/>
    <w:rsid w:val="458C3E91"/>
    <w:rsid w:val="45D34869"/>
    <w:rsid w:val="46257331"/>
    <w:rsid w:val="464C161A"/>
    <w:rsid w:val="46724741"/>
    <w:rsid w:val="46E411F8"/>
    <w:rsid w:val="46F15785"/>
    <w:rsid w:val="479A54F1"/>
    <w:rsid w:val="4868097A"/>
    <w:rsid w:val="48BF2BAC"/>
    <w:rsid w:val="492B541E"/>
    <w:rsid w:val="4AE22B24"/>
    <w:rsid w:val="4B176146"/>
    <w:rsid w:val="4BF53BBF"/>
    <w:rsid w:val="4C285037"/>
    <w:rsid w:val="4C3B5F0F"/>
    <w:rsid w:val="4F0A3839"/>
    <w:rsid w:val="51862250"/>
    <w:rsid w:val="51A22432"/>
    <w:rsid w:val="51C46AFD"/>
    <w:rsid w:val="522E308C"/>
    <w:rsid w:val="52B952E6"/>
    <w:rsid w:val="52D34700"/>
    <w:rsid w:val="53A325C3"/>
    <w:rsid w:val="54F45C7D"/>
    <w:rsid w:val="55054CB8"/>
    <w:rsid w:val="551655A5"/>
    <w:rsid w:val="551B2166"/>
    <w:rsid w:val="558B047F"/>
    <w:rsid w:val="56C12171"/>
    <w:rsid w:val="57F36F8C"/>
    <w:rsid w:val="584B6B95"/>
    <w:rsid w:val="59812CB8"/>
    <w:rsid w:val="5A075FE9"/>
    <w:rsid w:val="5B3B7594"/>
    <w:rsid w:val="5BD22727"/>
    <w:rsid w:val="5BFB2A17"/>
    <w:rsid w:val="5DD818E8"/>
    <w:rsid w:val="600867E0"/>
    <w:rsid w:val="60987E9F"/>
    <w:rsid w:val="60C4638E"/>
    <w:rsid w:val="62237C31"/>
    <w:rsid w:val="63BA62CF"/>
    <w:rsid w:val="63DF57BA"/>
    <w:rsid w:val="656248F0"/>
    <w:rsid w:val="686E1BFE"/>
    <w:rsid w:val="68C44958"/>
    <w:rsid w:val="69305903"/>
    <w:rsid w:val="6B2C1205"/>
    <w:rsid w:val="6C662D0F"/>
    <w:rsid w:val="6D5A5A38"/>
    <w:rsid w:val="6E97650C"/>
    <w:rsid w:val="701C3777"/>
    <w:rsid w:val="7148086A"/>
    <w:rsid w:val="71C44DCC"/>
    <w:rsid w:val="751C33CB"/>
    <w:rsid w:val="766A6309"/>
    <w:rsid w:val="770C10EC"/>
    <w:rsid w:val="77407366"/>
    <w:rsid w:val="775C47AA"/>
    <w:rsid w:val="77654F56"/>
    <w:rsid w:val="7B8958FB"/>
    <w:rsid w:val="7DC60FFE"/>
    <w:rsid w:val="7F695D79"/>
    <w:rsid w:val="7FF87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1043</Characters>
  <Lines>8</Lines>
  <Paragraphs>2</Paragraphs>
  <TotalTime>2</TotalTime>
  <ScaleCrop>false</ScaleCrop>
  <LinksUpToDate>false</LinksUpToDate>
  <CharactersWithSpaces>1223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2020-09-25T07:46:00Z</dcterms:created>
  <dc:creator>Administrator</dc:creator>
  <cp:lastModifiedBy>Administrator</cp:lastModifiedBy>
  <cp:lastPrinted>2020-10-13T07:37:00Z</cp:lastPrinted>
  <dcterms:modified xsi:type="dcterms:W3CDTF">2020-11-13T03:19:12Z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